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18" w:rsidRPr="000F6818" w:rsidRDefault="000F6818" w:rsidP="000F6818">
      <w:pPr>
        <w:ind w:firstLine="720"/>
        <w:jc w:val="right"/>
        <w:rPr>
          <w:sz w:val="18"/>
          <w:szCs w:val="18"/>
        </w:rPr>
      </w:pPr>
    </w:p>
    <w:p w:rsidR="000F6818" w:rsidRPr="00630468" w:rsidRDefault="000F6818" w:rsidP="000F681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Электростанция малой мощности</w:t>
      </w:r>
      <w:r w:rsidR="00630468">
        <w:rPr>
          <w:b/>
          <w:sz w:val="28"/>
          <w:szCs w:val="28"/>
        </w:rPr>
        <w:t xml:space="preserve"> на базе </w:t>
      </w:r>
      <w:proofErr w:type="spellStart"/>
      <w:r w:rsidR="00630468">
        <w:rPr>
          <w:b/>
          <w:sz w:val="28"/>
          <w:szCs w:val="28"/>
        </w:rPr>
        <w:t>газопоршневого</w:t>
      </w:r>
      <w:proofErr w:type="spellEnd"/>
      <w:r w:rsidR="00630468">
        <w:rPr>
          <w:b/>
          <w:sz w:val="28"/>
          <w:szCs w:val="28"/>
        </w:rPr>
        <w:t xml:space="preserve"> агрегата</w:t>
      </w:r>
    </w:p>
    <w:p w:rsidR="000F6818" w:rsidRDefault="000F6818" w:rsidP="000F6818">
      <w:pPr>
        <w:rPr>
          <w:b/>
        </w:rPr>
      </w:pPr>
    </w:p>
    <w:p w:rsidR="000F6818" w:rsidRPr="00630468" w:rsidRDefault="000F6818" w:rsidP="000F6818">
      <w:pPr>
        <w:ind w:firstLine="720"/>
        <w:jc w:val="both"/>
      </w:pPr>
    </w:p>
    <w:p w:rsidR="000F6818" w:rsidRDefault="000F6818" w:rsidP="000F6818">
      <w:pPr>
        <w:ind w:firstLine="720"/>
        <w:jc w:val="both"/>
      </w:pPr>
    </w:p>
    <w:p w:rsidR="000F6818" w:rsidRPr="007149CF" w:rsidRDefault="000F6818" w:rsidP="00A5698A">
      <w:pPr>
        <w:ind w:firstLine="720"/>
        <w:jc w:val="both"/>
      </w:pPr>
      <w:bookmarkStart w:id="0" w:name="_GoBack"/>
      <w:bookmarkEnd w:id="0"/>
    </w:p>
    <w:p w:rsidR="000F6818" w:rsidRDefault="000F6818" w:rsidP="000F6818">
      <w:pPr>
        <w:jc w:val="center"/>
      </w:pPr>
    </w:p>
    <w:p w:rsidR="002F15B6" w:rsidRDefault="002F15B6" w:rsidP="000F6818">
      <w:pPr>
        <w:jc w:val="center"/>
        <w:rPr>
          <w:b/>
          <w:u w:val="single"/>
        </w:rPr>
      </w:pPr>
    </w:p>
    <w:p w:rsidR="000F6818" w:rsidRDefault="000F6818" w:rsidP="007149CF">
      <w:pPr>
        <w:jc w:val="center"/>
      </w:pPr>
      <w:r>
        <w:rPr>
          <w:b/>
          <w:u w:val="single"/>
        </w:rPr>
        <w:t>1. Основные техничес</w:t>
      </w:r>
      <w:r w:rsidR="002F15B6">
        <w:rPr>
          <w:b/>
          <w:u w:val="single"/>
        </w:rPr>
        <w:t>кие характеристики генераторной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установок</w:t>
      </w:r>
      <w:r w:rsidR="002F15B6">
        <w:rPr>
          <w:b/>
          <w:u w:val="single"/>
        </w:rPr>
        <w:t>и</w:t>
      </w:r>
      <w:proofErr w:type="spellEnd"/>
      <w:r w:rsidR="002F15B6">
        <w:rPr>
          <w:b/>
          <w:u w:val="single"/>
        </w:rPr>
        <w:t xml:space="preserve"> на базе </w:t>
      </w:r>
      <w:proofErr w:type="spellStart"/>
      <w:r w:rsidR="002F15B6">
        <w:rPr>
          <w:b/>
          <w:u w:val="single"/>
        </w:rPr>
        <w:t>газопоршневого</w:t>
      </w:r>
      <w:proofErr w:type="spellEnd"/>
      <w:r w:rsidR="002F15B6">
        <w:rPr>
          <w:b/>
          <w:u w:val="single"/>
        </w:rPr>
        <w:t xml:space="preserve"> двигателя</w:t>
      </w:r>
      <w:r>
        <w:rPr>
          <w:b/>
          <w:u w:val="single"/>
        </w:rPr>
        <w:t xml:space="preserve"> </w:t>
      </w:r>
    </w:p>
    <w:p w:rsidR="000F6818" w:rsidRDefault="000F6818" w:rsidP="000F6818">
      <w:pPr>
        <w:tabs>
          <w:tab w:val="num" w:pos="792"/>
        </w:tabs>
      </w:pPr>
    </w:p>
    <w:p w:rsidR="000F6818" w:rsidRDefault="000F6818" w:rsidP="000F6818">
      <w:pPr>
        <w:tabs>
          <w:tab w:val="num" w:pos="792"/>
        </w:tabs>
      </w:pPr>
    </w:p>
    <w:p w:rsidR="000F6818" w:rsidRDefault="000F6818" w:rsidP="000F6818">
      <w:pPr>
        <w:jc w:val="center"/>
        <w:rPr>
          <w:b/>
          <w:u w:val="single"/>
        </w:rPr>
      </w:pPr>
      <w:bookmarkStart w:id="1" w:name="OLE_LINK1"/>
      <w:r>
        <w:rPr>
          <w:b/>
          <w:u w:val="single"/>
        </w:rPr>
        <w:t xml:space="preserve">2. Объем поставки  </w:t>
      </w:r>
      <w:bookmarkEnd w:id="1"/>
    </w:p>
    <w:p w:rsidR="000F6818" w:rsidRPr="00DF7134" w:rsidRDefault="000F6818" w:rsidP="000F6818">
      <w:pPr>
        <w:rPr>
          <w:b/>
          <w:color w:val="FF000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7585"/>
        <w:gridCol w:w="1455"/>
      </w:tblGrid>
      <w:tr w:rsidR="000F6818" w:rsidTr="00CD4F85">
        <w:trPr>
          <w:trHeight w:val="7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8" w:rsidRDefault="000F6818" w:rsidP="00CD4F85">
            <w:pPr>
              <w:jc w:val="center"/>
              <w:rPr>
                <w:b/>
              </w:rPr>
            </w:pPr>
          </w:p>
          <w:p w:rsidR="000F6818" w:rsidRDefault="000F6818" w:rsidP="00CD4F8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F6818" w:rsidRDefault="000F6818" w:rsidP="00CD4F85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8" w:rsidRDefault="000F6818" w:rsidP="00CD4F85">
            <w:pPr>
              <w:jc w:val="both"/>
              <w:rPr>
                <w:b/>
              </w:rPr>
            </w:pPr>
          </w:p>
          <w:p w:rsidR="000F6818" w:rsidRDefault="000F6818" w:rsidP="00CD4F8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оборудования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8" w:rsidRDefault="000F6818" w:rsidP="00CD4F85">
            <w:pPr>
              <w:jc w:val="center"/>
              <w:rPr>
                <w:b/>
              </w:rPr>
            </w:pPr>
          </w:p>
          <w:p w:rsidR="000F6818" w:rsidRDefault="000F6818" w:rsidP="00CD4F85">
            <w:pPr>
              <w:ind w:left="-69" w:right="-65" w:firstLine="69"/>
              <w:jc w:val="center"/>
              <w:rPr>
                <w:b/>
              </w:rPr>
            </w:pPr>
            <w:r>
              <w:rPr>
                <w:b/>
              </w:rPr>
              <w:t>Кол-во комплектов</w:t>
            </w:r>
          </w:p>
        </w:tc>
      </w:tr>
      <w:tr w:rsidR="000F6818" w:rsidTr="00CD4F85">
        <w:trPr>
          <w:trHeight w:val="3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8" w:rsidRDefault="000F6818" w:rsidP="000F681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Газопоршневой</w:t>
            </w:r>
            <w:proofErr w:type="spellEnd"/>
            <w:r>
              <w:rPr>
                <w:b/>
              </w:rPr>
              <w:t xml:space="preserve"> эн</w:t>
            </w:r>
            <w:r w:rsidR="00DF7134">
              <w:rPr>
                <w:b/>
              </w:rPr>
              <w:t xml:space="preserve">ергоблок </w:t>
            </w:r>
            <w:r>
              <w:rPr>
                <w:b/>
              </w:rPr>
              <w:t xml:space="preserve"> в состав которого входят: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компл</w:t>
            </w:r>
            <w:proofErr w:type="spellEnd"/>
          </w:p>
        </w:tc>
      </w:tr>
      <w:tr w:rsidR="000F6818" w:rsidTr="00CD4F85">
        <w:trPr>
          <w:trHeight w:val="3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8" w:rsidRDefault="000F6818" w:rsidP="000F6818">
            <w:pPr>
              <w:numPr>
                <w:ilvl w:val="1"/>
                <w:numId w:val="1"/>
              </w:numPr>
              <w:tabs>
                <w:tab w:val="clear" w:pos="284"/>
                <w:tab w:val="num" w:pos="606"/>
              </w:tabs>
              <w:jc w:val="center"/>
              <w:rPr>
                <w:b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A5698A" w:rsidP="00CD4F85">
            <w:pPr>
              <w:jc w:val="both"/>
            </w:pPr>
            <w:r>
              <w:t>Контейнер</w:t>
            </w:r>
            <w:r w:rsidR="000F6818">
              <w:t xml:space="preserve"> с системой пожаротушения, системой освещения и системой принудительной вентиляции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pPr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</w:p>
        </w:tc>
      </w:tr>
      <w:tr w:rsidR="000F6818" w:rsidTr="00CD4F85">
        <w:trPr>
          <w:trHeight w:val="3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8" w:rsidRDefault="000F6818" w:rsidP="000F6818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7149CF">
            <w:pPr>
              <w:jc w:val="both"/>
            </w:pPr>
            <w:r>
              <w:t>Вспомогательное оборудование и системы двигателя обеспечивающие его работоспособность, в том числе: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ED5B5F" w:rsidP="00ED5B5F">
            <w:r>
              <w:rPr>
                <w:lang w:val="en-US"/>
              </w:rPr>
              <w:t xml:space="preserve">   </w:t>
            </w:r>
            <w:r w:rsidRPr="00ED5B5F">
              <w:rPr>
                <w:lang w:val="en-US"/>
              </w:rPr>
              <w:t>1</w:t>
            </w:r>
            <w:proofErr w:type="spellStart"/>
            <w:r w:rsidR="000F6818">
              <w:t>компл</w:t>
            </w:r>
            <w:proofErr w:type="spellEnd"/>
          </w:p>
        </w:tc>
      </w:tr>
      <w:tr w:rsidR="000F6818" w:rsidTr="00CD4F85">
        <w:trPr>
          <w:trHeight w:val="3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8" w:rsidRDefault="000F6818" w:rsidP="000F6818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Pr="00DF7134" w:rsidRDefault="000F6818" w:rsidP="00C37BB1">
            <w:pPr>
              <w:tabs>
                <w:tab w:val="num" w:pos="1647"/>
              </w:tabs>
              <w:jc w:val="both"/>
              <w:rPr>
                <w:color w:val="FF0000"/>
              </w:rPr>
            </w:pPr>
          </w:p>
          <w:p w:rsidR="000F6818" w:rsidRPr="00DF7134" w:rsidRDefault="00E075DE" w:rsidP="00E075DE">
            <w:pPr>
              <w:tabs>
                <w:tab w:val="num" w:pos="1647"/>
              </w:tabs>
              <w:jc w:val="both"/>
            </w:pPr>
            <w:r w:rsidRPr="00DF7134">
              <w:rPr>
                <w:color w:val="FF0000"/>
              </w:rPr>
              <w:t xml:space="preserve"> </w:t>
            </w:r>
            <w:r w:rsidRPr="00DF7134">
              <w:t>-</w:t>
            </w:r>
            <w:r w:rsidR="000F6818" w:rsidRPr="00DF7134">
              <w:t>Расширительный бачок установленный на блок охлаждени</w:t>
            </w:r>
            <w:r w:rsidR="00DF7134">
              <w:t>я</w:t>
            </w:r>
          </w:p>
          <w:p w:rsidR="000F6818" w:rsidRPr="00DF7134" w:rsidRDefault="00E075DE" w:rsidP="00E075DE">
            <w:pPr>
              <w:tabs>
                <w:tab w:val="num" w:pos="1647"/>
              </w:tabs>
              <w:jc w:val="both"/>
            </w:pPr>
            <w:r w:rsidRPr="00DF7134">
              <w:t xml:space="preserve"> </w:t>
            </w:r>
            <w:r w:rsidRPr="00807FF3">
              <w:t>-</w:t>
            </w:r>
            <w:r w:rsidR="000F6818" w:rsidRPr="00DF7134">
              <w:t>Устройство пр</w:t>
            </w:r>
            <w:r w:rsidR="0081341C" w:rsidRPr="00DF7134">
              <w:t>едпускового подогрева</w:t>
            </w:r>
            <w:r w:rsidR="002F15B6" w:rsidRPr="00DF7134">
              <w:t xml:space="preserve"> </w:t>
            </w:r>
            <w:r w:rsidR="0081341C" w:rsidRPr="00DF7134">
              <w:t>ОЖ</w:t>
            </w:r>
          </w:p>
          <w:p w:rsidR="000F6818" w:rsidRPr="00DF7134" w:rsidRDefault="00E075DE" w:rsidP="00C37BB1">
            <w:pPr>
              <w:tabs>
                <w:tab w:val="num" w:pos="1647"/>
              </w:tabs>
              <w:jc w:val="both"/>
            </w:pPr>
            <w:r w:rsidRPr="00DF7134">
              <w:t xml:space="preserve"> </w:t>
            </w:r>
            <w:r w:rsidR="00C37BB1" w:rsidRPr="00DF7134">
              <w:t>-Э</w:t>
            </w:r>
            <w:r w:rsidR="002A787F" w:rsidRPr="00DF7134">
              <w:t>лектрический переносной насос</w:t>
            </w:r>
            <w:r w:rsidR="000F6818" w:rsidRPr="00DF7134">
              <w:t xml:space="preserve"> закачки ОЖ с гибкими </w:t>
            </w:r>
            <w:r w:rsidRPr="00DF7134">
              <w:t xml:space="preserve">               </w:t>
            </w:r>
            <w:r w:rsidR="000F6818" w:rsidRPr="00DF7134">
              <w:t>трубопроводами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pPr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</w:p>
        </w:tc>
      </w:tr>
      <w:tr w:rsidR="000F6818" w:rsidTr="00CD4F85">
        <w:trPr>
          <w:trHeight w:val="3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8" w:rsidRDefault="000F6818" w:rsidP="000F6818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0F6818">
            <w:pPr>
              <w:numPr>
                <w:ilvl w:val="1"/>
                <w:numId w:val="2"/>
              </w:numPr>
              <w:tabs>
                <w:tab w:val="num" w:pos="466"/>
              </w:tabs>
              <w:ind w:left="0" w:firstLine="286"/>
              <w:jc w:val="both"/>
            </w:pPr>
            <w:r>
              <w:t xml:space="preserve">система подачи топливного газа с фильтром тонкой очистки газа, сдвоенными электромагнитными клапанами, продувочным клапаном, регулятором давления топливного газа, регулятором расхода топливного газа и </w:t>
            </w:r>
            <w:proofErr w:type="spellStart"/>
            <w:r>
              <w:t>газовоздушным</w:t>
            </w:r>
            <w:proofErr w:type="spellEnd"/>
            <w:r>
              <w:t xml:space="preserve"> смесителем.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pPr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</w:p>
        </w:tc>
      </w:tr>
      <w:tr w:rsidR="000F6818" w:rsidTr="00CD4F85">
        <w:trPr>
          <w:trHeight w:val="3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8" w:rsidRDefault="000F6818" w:rsidP="000F6818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0F6818">
            <w:pPr>
              <w:numPr>
                <w:ilvl w:val="1"/>
                <w:numId w:val="2"/>
              </w:numPr>
              <w:tabs>
                <w:tab w:val="num" w:pos="466"/>
              </w:tabs>
              <w:ind w:left="0" w:firstLine="286"/>
              <w:jc w:val="both"/>
            </w:pPr>
            <w:r>
              <w:t>система запуска двигателя с аккумуляторными батареями, с зарядно-</w:t>
            </w:r>
            <w:proofErr w:type="spellStart"/>
            <w:r>
              <w:t>подзарядным</w:t>
            </w:r>
            <w:proofErr w:type="spellEnd"/>
            <w:r>
              <w:t xml:space="preserve"> у</w:t>
            </w:r>
            <w:r w:rsidR="00C37BB1">
              <w:t xml:space="preserve">стройством </w:t>
            </w:r>
            <w:r>
              <w:t>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pPr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</w:p>
        </w:tc>
      </w:tr>
      <w:tr w:rsidR="000F6818" w:rsidTr="00CD4F85">
        <w:trPr>
          <w:trHeight w:val="3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8" w:rsidRDefault="000F6818" w:rsidP="000F6818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0F6818">
            <w:pPr>
              <w:numPr>
                <w:ilvl w:val="1"/>
                <w:numId w:val="2"/>
              </w:numPr>
              <w:tabs>
                <w:tab w:val="num" w:pos="466"/>
              </w:tabs>
              <w:ind w:left="0" w:firstLine="286"/>
              <w:jc w:val="both"/>
            </w:pPr>
            <w:r>
              <w:t>система охлаждения рубашки двигателя с насосом циркуляции охлаждающей жидкости рубашки, трехходовым клапаном, у</w:t>
            </w:r>
            <w:r w:rsidR="00E075DE">
              <w:t>стройством для удаления воздуха</w:t>
            </w:r>
            <w:r w:rsidR="00E6608F">
              <w:t>, радиатором охлаждения</w:t>
            </w:r>
            <w:r w:rsidR="00E075DE">
              <w:t>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pPr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</w:p>
        </w:tc>
      </w:tr>
      <w:tr w:rsidR="000F6818" w:rsidTr="00CD4F85">
        <w:trPr>
          <w:trHeight w:val="3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8" w:rsidRDefault="000F6818" w:rsidP="000F6818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8" w:rsidRDefault="000F6818" w:rsidP="00CD4F85">
            <w:pPr>
              <w:tabs>
                <w:tab w:val="num" w:pos="1647"/>
              </w:tabs>
              <w:jc w:val="both"/>
            </w:pPr>
            <w:r>
              <w:t>В состав масляной системы входят:</w:t>
            </w:r>
          </w:p>
          <w:p w:rsidR="000F6818" w:rsidRDefault="000F6818" w:rsidP="00CD4F85">
            <w:pPr>
              <w:tabs>
                <w:tab w:val="num" w:pos="1647"/>
              </w:tabs>
              <w:jc w:val="both"/>
            </w:pPr>
            <w:r>
              <w:t xml:space="preserve"> - перен</w:t>
            </w:r>
            <w:r w:rsidR="00580072">
              <w:t>осной электрический насос подачи и откачки</w:t>
            </w:r>
            <w:r>
              <w:t xml:space="preserve"> смазочного масла</w:t>
            </w:r>
          </w:p>
          <w:p w:rsidR="000F6818" w:rsidRDefault="000F6818" w:rsidP="00CD4F85">
            <w:pPr>
              <w:tabs>
                <w:tab w:val="num" w:pos="1647"/>
              </w:tabs>
              <w:jc w:val="both"/>
            </w:pPr>
            <w:r>
              <w:t xml:space="preserve"> - комплект шлангов к насосу смазочного масла</w:t>
            </w:r>
          </w:p>
          <w:p w:rsidR="000F6818" w:rsidRDefault="000F6818" w:rsidP="00CD4F85">
            <w:pPr>
              <w:tabs>
                <w:tab w:val="num" w:pos="1647"/>
              </w:tabs>
              <w:jc w:val="both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8" w:rsidRDefault="000F6818" w:rsidP="00CD4F85">
            <w:pPr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</w:p>
        </w:tc>
      </w:tr>
      <w:tr w:rsidR="000F6818" w:rsidTr="00CD4F85">
        <w:trPr>
          <w:trHeight w:val="3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8" w:rsidRDefault="000F6818" w:rsidP="000F6818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pPr>
              <w:jc w:val="both"/>
            </w:pPr>
            <w:r>
              <w:t xml:space="preserve">Оборудование </w:t>
            </w:r>
            <w:proofErr w:type="spellStart"/>
            <w:r>
              <w:t>КИПиА</w:t>
            </w:r>
            <w:proofErr w:type="spellEnd"/>
            <w:r>
              <w:t xml:space="preserve">, запорная, регулирующая и предохранительная арматура в границах </w:t>
            </w:r>
            <w:proofErr w:type="spellStart"/>
            <w:r>
              <w:t>пэкиджа</w:t>
            </w:r>
            <w:proofErr w:type="spellEnd"/>
            <w:r>
              <w:t xml:space="preserve"> для контроля технического состояния, обеспечения защит и блокировок оборудования и систем </w:t>
            </w:r>
            <w:proofErr w:type="spellStart"/>
            <w:r>
              <w:t>пэкиджа</w:t>
            </w:r>
            <w:proofErr w:type="spellEnd"/>
            <w:r>
              <w:t xml:space="preserve">.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pPr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</w:p>
        </w:tc>
      </w:tr>
      <w:tr w:rsidR="000F6818" w:rsidTr="00CD4F85">
        <w:trPr>
          <w:trHeight w:val="3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8" w:rsidRDefault="000F6818" w:rsidP="000F6818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pPr>
              <w:jc w:val="both"/>
            </w:pPr>
            <w:r>
              <w:t xml:space="preserve">Компенсатор тепловых деформаций для установки после выхлопного устройства </w:t>
            </w:r>
            <w:proofErr w:type="spellStart"/>
            <w:r>
              <w:t>пэкиджа</w:t>
            </w:r>
            <w:proofErr w:type="spellEnd"/>
            <w:r>
              <w:t>, ответные фланцы с</w:t>
            </w:r>
            <w:r w:rsidR="00A24A6E" w:rsidRPr="00A24A6E">
              <w:t xml:space="preserve"> </w:t>
            </w:r>
            <w:r>
              <w:t>крепежными элементами.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pPr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</w:p>
        </w:tc>
      </w:tr>
      <w:tr w:rsidR="000F6818" w:rsidTr="00CD4F85">
        <w:trPr>
          <w:trHeight w:val="3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8" w:rsidRDefault="000F6818" w:rsidP="000F6818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pPr>
              <w:jc w:val="both"/>
            </w:pPr>
            <w:r>
              <w:t xml:space="preserve">Электрические и трубопроводные коммуникации, фитинги, </w:t>
            </w:r>
            <w:proofErr w:type="spellStart"/>
            <w:r>
              <w:t>клеммные</w:t>
            </w:r>
            <w:proofErr w:type="spellEnd"/>
            <w:r>
              <w:t xml:space="preserve"> коробки и кабельные разъемы в границах силовой рамы </w:t>
            </w:r>
            <w:proofErr w:type="spellStart"/>
            <w:r>
              <w:t>пэкиджа</w:t>
            </w:r>
            <w:proofErr w:type="spellEnd"/>
            <w: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pPr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</w:p>
        </w:tc>
      </w:tr>
      <w:tr w:rsidR="000F6818" w:rsidTr="00CD4F85">
        <w:trPr>
          <w:trHeight w:val="3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8" w:rsidRDefault="000F6818" w:rsidP="000F6818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pPr>
              <w:jc w:val="both"/>
            </w:pPr>
            <w:r>
              <w:t xml:space="preserve">Комплект ответных частей фланцев с крепежными элементами, расположенными в границах силовой рамы </w:t>
            </w:r>
            <w:proofErr w:type="spellStart"/>
            <w:r>
              <w:t>пэкиджа</w:t>
            </w:r>
            <w:proofErr w:type="spellEnd"/>
            <w:r>
              <w:t xml:space="preserve">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pPr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</w:p>
        </w:tc>
      </w:tr>
      <w:tr w:rsidR="000F6818" w:rsidTr="00CD4F85">
        <w:trPr>
          <w:trHeight w:val="3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18" w:rsidRDefault="00C37BB1" w:rsidP="00CD4F85">
            <w:pPr>
              <w:jc w:val="center"/>
            </w:pPr>
            <w:r>
              <w:t>1.13</w:t>
            </w:r>
            <w:r w:rsidR="000F6818">
              <w:t>.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>Шумоглушитель выхлопа с компенсатором тепловых деформаций и ответными фланцами с крепежными элементами. Место</w:t>
            </w:r>
            <w:r w:rsidR="00A24A6E" w:rsidRPr="002F15B6">
              <w:rPr>
                <w:bCs/>
              </w:rPr>
              <w:t xml:space="preserve"> </w:t>
            </w:r>
            <w:r>
              <w:rPr>
                <w:bCs/>
              </w:rPr>
              <w:t>расп</w:t>
            </w:r>
            <w:r w:rsidR="00A24A6E">
              <w:rPr>
                <w:bCs/>
              </w:rPr>
              <w:t>оложения</w:t>
            </w:r>
            <w:r>
              <w:rPr>
                <w:bCs/>
              </w:rPr>
              <w:t xml:space="preserve"> выхлопной системы – крышное, горизонтальная компоновка. Предусмотрены штатные места для установки газоанализатора.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компл</w:t>
            </w:r>
            <w:proofErr w:type="spellEnd"/>
          </w:p>
        </w:tc>
      </w:tr>
      <w:tr w:rsidR="000F6818" w:rsidTr="00CD4F85">
        <w:trPr>
          <w:trHeight w:val="29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C37BB1" w:rsidP="00CD4F8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F6818">
              <w:rPr>
                <w:b/>
                <w:bCs/>
              </w:rPr>
              <w:t>.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pPr>
              <w:jc w:val="both"/>
              <w:rPr>
                <w:b/>
              </w:rPr>
            </w:pPr>
            <w:r>
              <w:rPr>
                <w:b/>
              </w:rPr>
              <w:t>Блок-модуль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компл</w:t>
            </w:r>
            <w:proofErr w:type="spellEnd"/>
          </w:p>
        </w:tc>
      </w:tr>
      <w:tr w:rsidR="000F6818" w:rsidTr="00CD4F85">
        <w:trPr>
          <w:trHeight w:val="29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8" w:rsidRDefault="000F6818" w:rsidP="00CD4F85">
            <w:pPr>
              <w:rPr>
                <w:b/>
                <w:bCs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CF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Блок-модуль на базе </w:t>
            </w:r>
            <w:r>
              <w:rPr>
                <w:bCs/>
                <w:lang w:val="en-US"/>
              </w:rPr>
              <w:t>ISO</w:t>
            </w:r>
            <w:r>
              <w:rPr>
                <w:bCs/>
              </w:rPr>
              <w:t xml:space="preserve"> Контейнера 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Транспортировка осуществляется одним модулем. </w:t>
            </w:r>
            <w:proofErr w:type="spellStart"/>
            <w:r>
              <w:rPr>
                <w:bCs/>
              </w:rPr>
              <w:t>Строповка</w:t>
            </w:r>
            <w:proofErr w:type="spellEnd"/>
            <w:r>
              <w:rPr>
                <w:bCs/>
              </w:rPr>
              <w:t xml:space="preserve"> блок-модуля верхняя </w:t>
            </w:r>
            <w:r w:rsidR="00ED5B5F">
              <w:rPr>
                <w:bCs/>
              </w:rPr>
              <w:t xml:space="preserve">и нижняя. </w:t>
            </w:r>
          </w:p>
          <w:p w:rsidR="000F6818" w:rsidRDefault="000F6818" w:rsidP="00CD4F85">
            <w:pPr>
              <w:jc w:val="both"/>
              <w:rPr>
                <w:bCs/>
              </w:rPr>
            </w:pPr>
          </w:p>
          <w:p w:rsidR="000F6818" w:rsidRDefault="000F6818" w:rsidP="00CD4F85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Компоновка: </w:t>
            </w:r>
          </w:p>
          <w:p w:rsidR="000F6818" w:rsidRPr="002A787F" w:rsidRDefault="00C37BB1" w:rsidP="00CD4F85">
            <w:pPr>
              <w:jc w:val="both"/>
              <w:rPr>
                <w:bCs/>
              </w:rPr>
            </w:pPr>
            <w:r>
              <w:rPr>
                <w:bCs/>
              </w:rPr>
              <w:t xml:space="preserve"> С</w:t>
            </w:r>
            <w:r w:rsidR="00ED5B5F">
              <w:rPr>
                <w:bCs/>
              </w:rPr>
              <w:t>тены и потолок отделаны сэ</w:t>
            </w:r>
            <w:r w:rsidR="000F6818">
              <w:rPr>
                <w:bCs/>
              </w:rPr>
              <w:t>ндвич-панелями белого цвета с утепле</w:t>
            </w:r>
            <w:r>
              <w:rPr>
                <w:bCs/>
              </w:rPr>
              <w:t xml:space="preserve">нием </w:t>
            </w:r>
            <w:proofErr w:type="spellStart"/>
            <w:r>
              <w:rPr>
                <w:bCs/>
              </w:rPr>
              <w:t>минватой</w:t>
            </w:r>
            <w:proofErr w:type="spellEnd"/>
            <w:r>
              <w:rPr>
                <w:bCs/>
              </w:rPr>
              <w:t xml:space="preserve"> толщиной 100 мм.</w:t>
            </w:r>
            <w:r w:rsidR="00EB21EA">
              <w:rPr>
                <w:bCs/>
              </w:rPr>
              <w:t xml:space="preserve"> Снаружи контейнер обшит </w:t>
            </w:r>
            <w:proofErr w:type="spellStart"/>
            <w:r w:rsidR="00EB21EA">
              <w:rPr>
                <w:bCs/>
              </w:rPr>
              <w:t>профлистом</w:t>
            </w:r>
            <w:proofErr w:type="spellEnd"/>
            <w:r w:rsidR="00EB21EA">
              <w:rPr>
                <w:bCs/>
              </w:rPr>
              <w:t xml:space="preserve"> с атмосферостойким покрытием светло-серого цвета .</w:t>
            </w:r>
            <w:r w:rsidR="000F6818">
              <w:rPr>
                <w:bCs/>
              </w:rPr>
              <w:t xml:space="preserve"> Пол контейнера </w:t>
            </w:r>
            <w:proofErr w:type="spellStart"/>
            <w:r w:rsidR="000F6818">
              <w:rPr>
                <w:bCs/>
              </w:rPr>
              <w:t>теплоизолирован</w:t>
            </w:r>
            <w:proofErr w:type="spellEnd"/>
            <w:r w:rsidR="000F6818">
              <w:rPr>
                <w:bCs/>
              </w:rPr>
              <w:t xml:space="preserve"> негорючей </w:t>
            </w:r>
            <w:proofErr w:type="spellStart"/>
            <w:r w:rsidR="000F6818">
              <w:rPr>
                <w:bCs/>
              </w:rPr>
              <w:t>минватой</w:t>
            </w:r>
            <w:proofErr w:type="spellEnd"/>
            <w:r w:rsidR="000F6818">
              <w:rPr>
                <w:bCs/>
              </w:rPr>
              <w:t xml:space="preserve"> толщиной 150 мм и покрыт</w:t>
            </w:r>
            <w:r w:rsidR="00580072">
              <w:rPr>
                <w:bCs/>
              </w:rPr>
              <w:t xml:space="preserve"> окрашенной в </w:t>
            </w:r>
            <w:proofErr w:type="spellStart"/>
            <w:r w:rsidR="00580072">
              <w:rPr>
                <w:bCs/>
              </w:rPr>
              <w:t>тёмно</w:t>
            </w:r>
            <w:proofErr w:type="spellEnd"/>
            <w:r w:rsidR="00580072">
              <w:rPr>
                <w:bCs/>
              </w:rPr>
              <w:t xml:space="preserve"> </w:t>
            </w:r>
            <w:r w:rsidR="00ED5B5F" w:rsidRPr="00ED5B5F">
              <w:rPr>
                <w:bCs/>
              </w:rPr>
              <w:t>-</w:t>
            </w:r>
            <w:r w:rsidR="00580072">
              <w:rPr>
                <w:bCs/>
              </w:rPr>
              <w:t>серый цвет</w:t>
            </w:r>
            <w:r w:rsidR="000F6818">
              <w:rPr>
                <w:bCs/>
              </w:rPr>
              <w:t xml:space="preserve"> рифленой листовой сталью толщиной 4 мм.  Предусмотрено две точки подключения к внешнему контуру заземлен</w:t>
            </w:r>
            <w:r w:rsidR="00E075DE">
              <w:rPr>
                <w:bCs/>
              </w:rPr>
              <w:t xml:space="preserve">ия (по диагонали контейнера). </w:t>
            </w:r>
            <w:r w:rsidR="000F6818">
              <w:rPr>
                <w:bCs/>
              </w:rPr>
              <w:t xml:space="preserve"> Сдвоенные р</w:t>
            </w:r>
            <w:r w:rsidR="00E075DE">
              <w:rPr>
                <w:bCs/>
              </w:rPr>
              <w:t>аспашные ворота</w:t>
            </w:r>
            <w:r w:rsidR="000F6818">
              <w:rPr>
                <w:bCs/>
              </w:rPr>
              <w:t xml:space="preserve">, с возможностью фиксации в открытом положении. Видимое заземление дверей. Двери оператора оборудованы доводчиками и замками </w:t>
            </w:r>
            <w:proofErr w:type="spellStart"/>
            <w:r w:rsidR="000F6818">
              <w:rPr>
                <w:bCs/>
              </w:rPr>
              <w:t>антипаника</w:t>
            </w:r>
            <w:proofErr w:type="spellEnd"/>
            <w:r w:rsidR="000F6818">
              <w:rPr>
                <w:bCs/>
              </w:rPr>
              <w:t>. В конструкции блок-модуля предусмотрены козырьки, для отвода дождевой воды.</w:t>
            </w:r>
          </w:p>
          <w:p w:rsidR="000F6818" w:rsidRPr="00F21B8F" w:rsidRDefault="000F6818" w:rsidP="00CD4F85">
            <w:pPr>
              <w:jc w:val="both"/>
              <w:rPr>
                <w:bCs/>
              </w:rPr>
            </w:pP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>Прокладка кабелей выполняется в металлических кабельных лотках. Заземление лотков согласно ПУЭ. Обеспечено удобство осмотра и замены кабелей.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>Устройство ввода/вывода кабелей предусмотрено  в боковой нижней части контейнера ГПА.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>Ввод газопровода предусмотрен в боковой верхней части контейнера ГПА.</w:t>
            </w:r>
          </w:p>
          <w:p w:rsidR="00807FF3" w:rsidRDefault="00807FF3" w:rsidP="00CD4F85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полу контейнера, в углу между стеной и полом предусмотрено отверстие для слива </w:t>
            </w:r>
            <w:proofErr w:type="spellStart"/>
            <w:r>
              <w:rPr>
                <w:bCs/>
              </w:rPr>
              <w:t>разлившихся</w:t>
            </w:r>
            <w:proofErr w:type="spellEnd"/>
            <w:r>
              <w:rPr>
                <w:bCs/>
              </w:rPr>
              <w:t xml:space="preserve"> жидкостей. Снаружи отверстие закрывается сливным краном.</w:t>
            </w:r>
          </w:p>
          <w:p w:rsidR="000F6818" w:rsidRDefault="000F6818" w:rsidP="00CD4F85">
            <w:pPr>
              <w:jc w:val="both"/>
              <w:rPr>
                <w:bCs/>
              </w:rPr>
            </w:pP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>Контейнер отвечает следующим требованиям: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>- Ш степень огнестойкости контейнера в соответствии со СНиП 21-01-97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>- Класс пожарной опасности строительных конструкций в соответствии со СНиП 21-01-97 – класс К1 (</w:t>
            </w:r>
            <w:proofErr w:type="spellStart"/>
            <w:r>
              <w:rPr>
                <w:bCs/>
              </w:rPr>
              <w:t>малопожароопасное</w:t>
            </w:r>
            <w:proofErr w:type="spellEnd"/>
            <w:r>
              <w:rPr>
                <w:bCs/>
              </w:rPr>
              <w:t xml:space="preserve">), СНиП 21-01-97 </w:t>
            </w:r>
          </w:p>
          <w:p w:rsidR="00464B53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Класс конструктивной пожарной опасности здания – С1, в соответствии со СНиП 21-01-97 </w:t>
            </w:r>
          </w:p>
          <w:p w:rsidR="000F6818" w:rsidRDefault="00DF7134" w:rsidP="00CD4F85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0F6818" w:rsidRDefault="000F6818" w:rsidP="00CD4F85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Освещение: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>Уровень освещенности Разряд VIII/в согласно СНиП 23-05-95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Внутренние светодиодные светильники 230 В </w:t>
            </w:r>
          </w:p>
          <w:p w:rsidR="000F6818" w:rsidRDefault="00A24A6E" w:rsidP="00CD4F85">
            <w:pPr>
              <w:jc w:val="both"/>
              <w:rPr>
                <w:bCs/>
              </w:rPr>
            </w:pPr>
            <w:r>
              <w:rPr>
                <w:bCs/>
              </w:rPr>
              <w:t>Аварийные светильники 24</w:t>
            </w:r>
            <w:r w:rsidR="000F6818">
              <w:rPr>
                <w:bCs/>
              </w:rPr>
              <w:t xml:space="preserve"> В постоянного</w:t>
            </w:r>
            <w:r>
              <w:rPr>
                <w:bCs/>
              </w:rPr>
              <w:t xml:space="preserve"> тока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Светильники наружные 230 В </w:t>
            </w:r>
          </w:p>
          <w:p w:rsidR="000F6818" w:rsidRDefault="00580072" w:rsidP="00CD4F85">
            <w:pPr>
              <w:jc w:val="both"/>
              <w:rPr>
                <w:bCs/>
              </w:rPr>
            </w:pPr>
            <w:r>
              <w:rPr>
                <w:bCs/>
              </w:rPr>
              <w:t>Розетки 24 В</w:t>
            </w:r>
            <w:r w:rsidR="00ED5B5F">
              <w:rPr>
                <w:bCs/>
              </w:rPr>
              <w:t xml:space="preserve"> (4 шт.)</w:t>
            </w:r>
            <w:r w:rsidR="00A24A6E">
              <w:rPr>
                <w:bCs/>
              </w:rPr>
              <w:t xml:space="preserve"> и переносные светильники 24</w:t>
            </w:r>
            <w:r w:rsidR="000F6818">
              <w:rPr>
                <w:bCs/>
              </w:rPr>
              <w:t xml:space="preserve"> В </w:t>
            </w:r>
            <w:r>
              <w:rPr>
                <w:bCs/>
              </w:rPr>
              <w:t>для органи</w:t>
            </w:r>
            <w:r w:rsidR="00ED5B5F">
              <w:rPr>
                <w:bCs/>
              </w:rPr>
              <w:t>зации ремонтного освещения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>Розетки 220 В переменного тока в блок-модуле для подключения пере</w:t>
            </w:r>
            <w:r w:rsidR="00580072">
              <w:rPr>
                <w:bCs/>
              </w:rPr>
              <w:t>носных инструментов и приборов 4</w:t>
            </w:r>
            <w:r>
              <w:rPr>
                <w:bCs/>
              </w:rPr>
              <w:t xml:space="preserve"> шт.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0F6818" w:rsidRDefault="000F6818" w:rsidP="00CD4F85">
            <w:pPr>
              <w:jc w:val="both"/>
              <w:rPr>
                <w:bCs/>
              </w:rPr>
            </w:pPr>
          </w:p>
          <w:p w:rsidR="000F6818" w:rsidRDefault="000F6818" w:rsidP="00CD4F85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Система вентиляции и обогрева: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>Вентиляция машинного отсека обеспечи</w:t>
            </w:r>
            <w:r w:rsidR="00F21B8F">
              <w:rPr>
                <w:bCs/>
              </w:rPr>
              <w:t xml:space="preserve">вается вытяжными вентиляторами. </w:t>
            </w:r>
            <w:r>
              <w:rPr>
                <w:bCs/>
              </w:rPr>
              <w:t>Электрический вытяжной вентилятор для принудительн</w:t>
            </w:r>
            <w:r w:rsidR="00C37BB1">
              <w:rPr>
                <w:bCs/>
              </w:rPr>
              <w:t>ой вентиляции</w:t>
            </w:r>
            <w:r w:rsidR="00ED5B5F">
              <w:rPr>
                <w:bCs/>
              </w:rPr>
              <w:t xml:space="preserve">. Воздушные клапаны </w:t>
            </w:r>
            <w:r>
              <w:rPr>
                <w:bCs/>
              </w:rPr>
              <w:t xml:space="preserve"> с электроприводом на входе и выходе воздуха в маши</w:t>
            </w:r>
            <w:r w:rsidR="00F21B8F">
              <w:rPr>
                <w:bCs/>
              </w:rPr>
              <w:t>н</w:t>
            </w:r>
            <w:r>
              <w:rPr>
                <w:bCs/>
              </w:rPr>
              <w:t>ный отсек.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 xml:space="preserve"> Система обеспечивает поддержание температуры не ниже плюс 5 град. С при неработающей установке. </w:t>
            </w:r>
          </w:p>
          <w:p w:rsidR="000F6818" w:rsidRDefault="000F6818" w:rsidP="00CD4F85">
            <w:pPr>
              <w:jc w:val="both"/>
              <w:rPr>
                <w:bCs/>
              </w:rPr>
            </w:pP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Для отопления используются настенные </w:t>
            </w:r>
            <w:r w:rsidRPr="00060695">
              <w:rPr>
                <w:bCs/>
              </w:rPr>
              <w:t>конвекционные электронагреватели</w:t>
            </w:r>
            <w:r w:rsidR="00ED5B5F">
              <w:rPr>
                <w:bCs/>
              </w:rPr>
              <w:t xml:space="preserve"> (4</w:t>
            </w:r>
            <w:r>
              <w:rPr>
                <w:bCs/>
              </w:rPr>
              <w:t>шт.)</w:t>
            </w:r>
            <w:r w:rsidRPr="00060695">
              <w:rPr>
                <w:bCs/>
              </w:rPr>
              <w:t xml:space="preserve"> мощностью по 2,0 кВт каждый с оборудование</w:t>
            </w:r>
            <w:r w:rsidR="00C37BB1">
              <w:rPr>
                <w:bCs/>
              </w:rPr>
              <w:t>м контроля температуры воздуха</w:t>
            </w:r>
            <w:r>
              <w:rPr>
                <w:bCs/>
              </w:rPr>
              <w:t>. Питание от ЩСН.</w:t>
            </w:r>
          </w:p>
          <w:p w:rsidR="000F6818" w:rsidRDefault="000F6818" w:rsidP="00CD4F85">
            <w:pPr>
              <w:jc w:val="both"/>
              <w:rPr>
                <w:bCs/>
              </w:rPr>
            </w:pPr>
          </w:p>
          <w:p w:rsidR="000F6818" w:rsidRDefault="000F6818" w:rsidP="00CD4F85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Охранно-пожарная система: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>Модули углекислотного пожаротушения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Пожарные </w:t>
            </w:r>
            <w:proofErr w:type="spellStart"/>
            <w:r>
              <w:rPr>
                <w:bCs/>
              </w:rPr>
              <w:t>извещатели</w:t>
            </w:r>
            <w:proofErr w:type="spellEnd"/>
            <w:r>
              <w:rPr>
                <w:bCs/>
              </w:rPr>
              <w:t xml:space="preserve"> (дымовые, тепловые, пламени и ручные)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Извещатели</w:t>
            </w:r>
            <w:proofErr w:type="spellEnd"/>
            <w:r>
              <w:rPr>
                <w:bCs/>
              </w:rPr>
              <w:t xml:space="preserve"> охранные </w:t>
            </w:r>
            <w:proofErr w:type="spellStart"/>
            <w:r>
              <w:rPr>
                <w:bCs/>
              </w:rPr>
              <w:t>магнитоконтактные</w:t>
            </w:r>
            <w:proofErr w:type="spellEnd"/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>Приборы управления и индикации, приемно-контрольные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>Первичные средства пожаротушения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>Устройства звуковой и световой сигнализации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Питание системы от щита собственных нужд. Все применяемое оборудование имеет сертификаты пожарной безопасности. При срабатывании пожарной сигнализации формируется сигнал «Отключение оборудования», который поступает на ЩСН и транслируется АСУ ГПА. 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>Для монтажа системы охранно-пожарной сигнализации и пожаротушения предусмотрены закладные конструкции.</w:t>
            </w:r>
          </w:p>
          <w:p w:rsidR="000F6818" w:rsidRPr="009372AD" w:rsidRDefault="000F6818" w:rsidP="00CD4F85">
            <w:pPr>
              <w:jc w:val="both"/>
              <w:rPr>
                <w:bCs/>
                <w:strike/>
              </w:rPr>
            </w:pPr>
            <w:r>
              <w:rPr>
                <w:bCs/>
              </w:rPr>
              <w:t>Дополнительно: углекислотные огнетушители ОУ-10</w:t>
            </w:r>
            <w:r w:rsidR="00807FF3">
              <w:rPr>
                <w:bCs/>
                <w:strike/>
              </w:rPr>
              <w:t>.</w:t>
            </w:r>
          </w:p>
          <w:p w:rsidR="000F6818" w:rsidRDefault="000F6818" w:rsidP="00CD4F85">
            <w:pPr>
              <w:jc w:val="both"/>
              <w:rPr>
                <w:bCs/>
              </w:rPr>
            </w:pPr>
          </w:p>
          <w:p w:rsidR="000F6818" w:rsidRDefault="000F6818" w:rsidP="00CD4F85">
            <w:pPr>
              <w:jc w:val="both"/>
              <w:rPr>
                <w:bCs/>
              </w:rPr>
            </w:pPr>
            <w:r w:rsidRPr="000D0BD0">
              <w:rPr>
                <w:bCs/>
                <w:u w:val="single"/>
              </w:rPr>
              <w:t>Система аварийной с</w:t>
            </w:r>
            <w:r>
              <w:rPr>
                <w:bCs/>
                <w:u w:val="single"/>
              </w:rPr>
              <w:t>ветовой и звуковой сигнализации</w:t>
            </w:r>
            <w:r w:rsidRPr="00720A01">
              <w:rPr>
                <w:bCs/>
              </w:rPr>
              <w:t>, подключенная к системе охранно-пожарной сигнализации и пожаротушения и к системе контроля загазованности.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 xml:space="preserve">Три звуковых </w:t>
            </w:r>
            <w:proofErr w:type="spellStart"/>
            <w:r>
              <w:rPr>
                <w:bCs/>
              </w:rPr>
              <w:t>оповещателя</w:t>
            </w:r>
            <w:proofErr w:type="spellEnd"/>
            <w:r>
              <w:rPr>
                <w:bCs/>
              </w:rPr>
              <w:t>, два внутри контейнера, один снаружи, над входными дверями. Проблесковый маяк устанавливается на крон</w:t>
            </w:r>
            <w:r w:rsidR="00ED5B5F">
              <w:rPr>
                <w:bCs/>
              </w:rPr>
              <w:t xml:space="preserve">штейне, на блоке охлаждения. </w:t>
            </w:r>
          </w:p>
          <w:p w:rsidR="000F6818" w:rsidRDefault="000F6818" w:rsidP="00CD4F85">
            <w:pPr>
              <w:jc w:val="both"/>
              <w:rPr>
                <w:bCs/>
              </w:rPr>
            </w:pPr>
          </w:p>
          <w:p w:rsidR="000F6818" w:rsidRDefault="000F6818" w:rsidP="00CD4F85">
            <w:pPr>
              <w:jc w:val="both"/>
              <w:rPr>
                <w:bCs/>
                <w:u w:val="single"/>
              </w:rPr>
            </w:pPr>
            <w:r w:rsidRPr="00634776">
              <w:rPr>
                <w:bCs/>
                <w:u w:val="single"/>
              </w:rPr>
              <w:t>Система контроля загазованности: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 w:rsidRPr="00101F51">
              <w:rPr>
                <w:bCs/>
              </w:rPr>
              <w:t>Датчики</w:t>
            </w:r>
            <w:r>
              <w:rPr>
                <w:bCs/>
              </w:rPr>
              <w:t xml:space="preserve"> окиси углерода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>Датчики метана в верхней точке и над газовой рампой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>Блок коммутации и индикации газоанализатора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>Устройство звуковой и световой сигнализации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Система формирует сигналы, которые поступают в ЩСН ГПА и транслируются на АСУ ГПА. Параметры работы системы согласовываются в рабочем порядке. 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>Питание системы от ЩСН ГПА.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>Оборудование системы контроля загазованности имеет сертификаты пожарной безопасности и разрешение на применение в РФ.</w:t>
            </w:r>
          </w:p>
          <w:p w:rsidR="000F6818" w:rsidRDefault="000F6818" w:rsidP="00CD4F85">
            <w:pPr>
              <w:jc w:val="both"/>
              <w:rPr>
                <w:bCs/>
              </w:rPr>
            </w:pPr>
            <w:r>
              <w:rPr>
                <w:bCs/>
              </w:rPr>
              <w:t>В местах установки датчиков контроля загазованности исключен перегрев от горячих элементов двигателя.</w:t>
            </w:r>
          </w:p>
          <w:p w:rsidR="00B72308" w:rsidRDefault="00B72308" w:rsidP="00CD4F85">
            <w:pPr>
              <w:jc w:val="both"/>
              <w:rPr>
                <w:bCs/>
              </w:rPr>
            </w:pPr>
          </w:p>
          <w:p w:rsidR="00B72308" w:rsidRPr="00960D88" w:rsidRDefault="00B72308" w:rsidP="00CD4F85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Все контрольные и силовые кабели указанных систем привести к месту установки щита собственных нужд (ЩСН), промаркировать и оставить запас 5м.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8" w:rsidRDefault="000F6818" w:rsidP="00CD4F85">
            <w:pPr>
              <w:jc w:val="center"/>
            </w:pPr>
          </w:p>
        </w:tc>
      </w:tr>
    </w:tbl>
    <w:p w:rsidR="000F6818" w:rsidRDefault="000F6818" w:rsidP="000F6818">
      <w:pPr>
        <w:spacing w:before="120"/>
        <w:jc w:val="both"/>
      </w:pPr>
    </w:p>
    <w:p w:rsidR="000F6818" w:rsidRDefault="000F6818" w:rsidP="000F6818"/>
    <w:tbl>
      <w:tblPr>
        <w:tblW w:w="9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685"/>
      </w:tblGrid>
      <w:tr w:rsidR="000F6818" w:rsidTr="00C37B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pPr>
              <w:jc w:val="center"/>
              <w:rPr>
                <w:b/>
              </w:rPr>
            </w:pPr>
            <w:r>
              <w:rPr>
                <w:b/>
              </w:rPr>
              <w:t>Технические требования</w:t>
            </w:r>
          </w:p>
        </w:tc>
      </w:tr>
      <w:tr w:rsidR="000F6818" w:rsidTr="00C37B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8" w:rsidRDefault="000F6818" w:rsidP="000F6818">
            <w:pPr>
              <w:numPr>
                <w:ilvl w:val="0"/>
                <w:numId w:val="3"/>
              </w:num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r>
              <w:t>Климатические условия</w:t>
            </w:r>
          </w:p>
          <w:p w:rsidR="000F6818" w:rsidRDefault="00610218" w:rsidP="000F6818">
            <w:pPr>
              <w:numPr>
                <w:ilvl w:val="1"/>
                <w:numId w:val="4"/>
              </w:numPr>
              <w:tabs>
                <w:tab w:val="num" w:pos="792"/>
              </w:tabs>
              <w:ind w:left="0" w:firstLine="432"/>
            </w:pPr>
            <w:r>
              <w:t>мин температура -40</w:t>
            </w:r>
          </w:p>
          <w:p w:rsidR="000F6818" w:rsidRDefault="000F6818" w:rsidP="000F6818">
            <w:pPr>
              <w:numPr>
                <w:ilvl w:val="1"/>
                <w:numId w:val="4"/>
              </w:numPr>
              <w:tabs>
                <w:tab w:val="num" w:pos="792"/>
              </w:tabs>
              <w:ind w:left="0" w:firstLine="432"/>
            </w:pPr>
            <w:r>
              <w:t>макс температура +</w:t>
            </w:r>
            <w:r w:rsidR="00ED5B5F">
              <w:rPr>
                <w:lang w:val="en-US"/>
              </w:rPr>
              <w:t>4</w:t>
            </w:r>
            <w:r w:rsidR="00ED5B5F">
              <w:t>0</w:t>
            </w:r>
          </w:p>
          <w:p w:rsidR="000F6818" w:rsidRDefault="000F6818" w:rsidP="000F6818">
            <w:pPr>
              <w:numPr>
                <w:ilvl w:val="1"/>
                <w:numId w:val="4"/>
              </w:numPr>
              <w:tabs>
                <w:tab w:val="num" w:pos="792"/>
              </w:tabs>
              <w:ind w:left="0" w:firstLine="432"/>
            </w:pPr>
            <w:r>
              <w:t>снеговая нагрузка 2,24 кПа</w:t>
            </w:r>
          </w:p>
          <w:p w:rsidR="000F6818" w:rsidRDefault="000F6818" w:rsidP="000F6818">
            <w:pPr>
              <w:numPr>
                <w:ilvl w:val="1"/>
                <w:numId w:val="4"/>
              </w:numPr>
              <w:tabs>
                <w:tab w:val="num" w:pos="792"/>
              </w:tabs>
              <w:ind w:left="0" w:firstLine="432"/>
            </w:pPr>
            <w:r>
              <w:t>ветровая нагрузка 30 кг/м²</w:t>
            </w:r>
          </w:p>
          <w:p w:rsidR="000F6818" w:rsidRDefault="000F6818" w:rsidP="000F6818">
            <w:pPr>
              <w:numPr>
                <w:ilvl w:val="1"/>
                <w:numId w:val="4"/>
              </w:numPr>
              <w:tabs>
                <w:tab w:val="num" w:pos="792"/>
              </w:tabs>
              <w:ind w:left="0" w:firstLine="432"/>
            </w:pPr>
            <w:r>
              <w:lastRenderedPageBreak/>
              <w:t>барометрическое давление воздуха 0,99 бар</w:t>
            </w:r>
          </w:p>
          <w:p w:rsidR="000F6818" w:rsidRDefault="000F6818" w:rsidP="000F6818">
            <w:pPr>
              <w:numPr>
                <w:ilvl w:val="1"/>
                <w:numId w:val="4"/>
              </w:numPr>
              <w:tabs>
                <w:tab w:val="num" w:pos="792"/>
              </w:tabs>
              <w:ind w:left="0" w:firstLine="432"/>
            </w:pPr>
            <w:r>
              <w:t>относительная влажность воздуха до 98% при 25С</w:t>
            </w:r>
          </w:p>
          <w:p w:rsidR="000F6818" w:rsidRDefault="000F6818" w:rsidP="000F6818">
            <w:pPr>
              <w:numPr>
                <w:ilvl w:val="1"/>
                <w:numId w:val="4"/>
              </w:numPr>
              <w:tabs>
                <w:tab w:val="num" w:pos="792"/>
              </w:tabs>
              <w:ind w:left="0" w:firstLine="432"/>
            </w:pPr>
            <w:r>
              <w:t>запыленность воздуха до 0.3 г/м3</w:t>
            </w:r>
          </w:p>
          <w:p w:rsidR="000F6818" w:rsidRDefault="000F6818" w:rsidP="000F6818">
            <w:pPr>
              <w:numPr>
                <w:ilvl w:val="1"/>
                <w:numId w:val="4"/>
              </w:numPr>
              <w:tabs>
                <w:tab w:val="num" w:pos="792"/>
              </w:tabs>
              <w:ind w:left="0" w:firstLine="432"/>
            </w:pPr>
            <w:r>
              <w:t>воздействие атмосферных осадков: дождь, снег, иней, роса, град, обледенение</w:t>
            </w:r>
          </w:p>
        </w:tc>
      </w:tr>
      <w:tr w:rsidR="000F6818" w:rsidTr="00C37B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8" w:rsidRDefault="000F6818" w:rsidP="000F6818">
            <w:pPr>
              <w:numPr>
                <w:ilvl w:val="0"/>
                <w:numId w:val="3"/>
              </w:num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r>
              <w:t>Все вращающиеся части в местах возможного контакта с людьми закрыты сплошными кожухами съемной конструкции.</w:t>
            </w:r>
          </w:p>
        </w:tc>
      </w:tr>
      <w:tr w:rsidR="000F6818" w:rsidTr="00C37B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8" w:rsidRDefault="000F6818" w:rsidP="000F6818">
            <w:pPr>
              <w:numPr>
                <w:ilvl w:val="0"/>
                <w:numId w:val="3"/>
              </w:num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r>
              <w:t>Все электрооборудование ГПУ имеет заземления, выполненное в соответствии нормами РФ.</w:t>
            </w:r>
          </w:p>
        </w:tc>
      </w:tr>
      <w:tr w:rsidR="000F6818" w:rsidTr="00C37B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8" w:rsidRDefault="000F6818" w:rsidP="000F6818">
            <w:pPr>
              <w:numPr>
                <w:ilvl w:val="0"/>
                <w:numId w:val="3"/>
              </w:num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r>
              <w:t>Поставляемое оборудование ГПУ соответствует требованиям нормативной документации по взрывобезопасности, пожарной безопасности. Электрической безопасности, экологической безопасности, безопасности труда и охране здоровья человека, действующих на территории РФ.</w:t>
            </w:r>
          </w:p>
        </w:tc>
      </w:tr>
      <w:tr w:rsidR="000F6818" w:rsidTr="00C37B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8" w:rsidRDefault="000F6818" w:rsidP="000F6818">
            <w:pPr>
              <w:numPr>
                <w:ilvl w:val="0"/>
                <w:numId w:val="3"/>
              </w:num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8" w:rsidRDefault="000F6818" w:rsidP="00CD4F85">
            <w:r>
              <w:rPr>
                <w:bCs/>
                <w:iCs/>
              </w:rPr>
              <w:t>В целом ГПУ  соответствует РД 51-015 86 23-07-95 «Применение электростанций собственных нужд нового поколения с поршневым и газотурбинным приводом».</w:t>
            </w:r>
          </w:p>
        </w:tc>
      </w:tr>
      <w:tr w:rsidR="00A24A6E" w:rsidRPr="00412949" w:rsidTr="00C37B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6E" w:rsidRDefault="00B72308" w:rsidP="00A24A6E">
            <w:r>
              <w:t xml:space="preserve">  12.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Pr="00ED5B5F" w:rsidRDefault="00A24A6E" w:rsidP="00CD4F85">
            <w:pPr>
              <w:rPr>
                <w:bCs/>
                <w:iCs/>
              </w:rPr>
            </w:pPr>
            <w:r>
              <w:rPr>
                <w:bCs/>
                <w:iCs/>
              </w:rPr>
              <w:t>Требования к элементной базе:</w:t>
            </w:r>
          </w:p>
          <w:p w:rsidR="00412949" w:rsidRPr="00ED5B5F" w:rsidRDefault="00B72308" w:rsidP="00CD4F85">
            <w:pPr>
              <w:rPr>
                <w:bCs/>
                <w:iCs/>
              </w:rPr>
            </w:pPr>
            <w:r>
              <w:rPr>
                <w:bCs/>
                <w:iCs/>
              </w:rPr>
              <w:t>12.1</w:t>
            </w:r>
            <w:r w:rsidR="00412949" w:rsidRPr="00412949">
              <w:rPr>
                <w:bCs/>
                <w:iCs/>
              </w:rPr>
              <w:t xml:space="preserve"> </w:t>
            </w:r>
            <w:r w:rsidR="00ED5B5F">
              <w:rPr>
                <w:bCs/>
                <w:iCs/>
              </w:rPr>
              <w:t xml:space="preserve">Наконечники для </w:t>
            </w:r>
            <w:proofErr w:type="spellStart"/>
            <w:r w:rsidR="00ED5B5F">
              <w:rPr>
                <w:bCs/>
                <w:iCs/>
              </w:rPr>
              <w:t>оконцевания</w:t>
            </w:r>
            <w:proofErr w:type="spellEnd"/>
            <w:r w:rsidR="00ED5B5F">
              <w:rPr>
                <w:bCs/>
                <w:iCs/>
              </w:rPr>
              <w:t xml:space="preserve"> проводов -КВТ</w:t>
            </w:r>
          </w:p>
          <w:p w:rsidR="00412949" w:rsidRDefault="00B72308" w:rsidP="00CD4F85">
            <w:pPr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  <w:r w:rsidR="00412949" w:rsidRPr="00412949">
              <w:rPr>
                <w:bCs/>
                <w:iCs/>
              </w:rPr>
              <w:t>.</w:t>
            </w:r>
            <w:r>
              <w:rPr>
                <w:bCs/>
                <w:iCs/>
              </w:rPr>
              <w:t>2</w:t>
            </w:r>
            <w:r w:rsidR="00412949">
              <w:rPr>
                <w:bCs/>
                <w:iCs/>
              </w:rPr>
              <w:t xml:space="preserve"> </w:t>
            </w:r>
            <w:proofErr w:type="spellStart"/>
            <w:r w:rsidR="00412949">
              <w:rPr>
                <w:bCs/>
                <w:iCs/>
              </w:rPr>
              <w:t>Кабеленесущие</w:t>
            </w:r>
            <w:proofErr w:type="spellEnd"/>
            <w:r w:rsidR="00412949">
              <w:rPr>
                <w:bCs/>
                <w:iCs/>
              </w:rPr>
              <w:t xml:space="preserve"> системы- ИЭК, </w:t>
            </w:r>
            <w:r w:rsidR="00412949">
              <w:rPr>
                <w:bCs/>
                <w:iCs/>
                <w:lang w:val="en-US"/>
              </w:rPr>
              <w:t>ASD</w:t>
            </w:r>
            <w:r w:rsidR="00412949">
              <w:rPr>
                <w:bCs/>
                <w:iCs/>
              </w:rPr>
              <w:t>, Коробов</w:t>
            </w:r>
          </w:p>
          <w:p w:rsidR="00412949" w:rsidRDefault="00B72308" w:rsidP="00CD4F85">
            <w:pPr>
              <w:rPr>
                <w:bCs/>
                <w:iCs/>
              </w:rPr>
            </w:pPr>
            <w:r>
              <w:rPr>
                <w:bCs/>
                <w:iCs/>
              </w:rPr>
              <w:t>12.3</w:t>
            </w:r>
            <w:r w:rsidR="00412949">
              <w:rPr>
                <w:bCs/>
                <w:iCs/>
              </w:rPr>
              <w:t xml:space="preserve"> Проводниковая продукция-Кольчугино, </w:t>
            </w:r>
            <w:proofErr w:type="spellStart"/>
            <w:r w:rsidR="00412949">
              <w:rPr>
                <w:bCs/>
                <w:iCs/>
              </w:rPr>
              <w:t>Рыбинсккабель</w:t>
            </w:r>
            <w:proofErr w:type="spellEnd"/>
            <w:r w:rsidR="00412949">
              <w:rPr>
                <w:bCs/>
                <w:iCs/>
              </w:rPr>
              <w:t xml:space="preserve">, </w:t>
            </w:r>
            <w:proofErr w:type="spellStart"/>
            <w:r w:rsidR="00412949">
              <w:rPr>
                <w:bCs/>
                <w:iCs/>
              </w:rPr>
              <w:t>Сибкабель</w:t>
            </w:r>
            <w:proofErr w:type="spellEnd"/>
            <w:r w:rsidR="00412949">
              <w:rPr>
                <w:bCs/>
                <w:iCs/>
              </w:rPr>
              <w:t xml:space="preserve">, </w:t>
            </w:r>
            <w:proofErr w:type="spellStart"/>
            <w:r w:rsidR="00412949">
              <w:rPr>
                <w:bCs/>
                <w:iCs/>
              </w:rPr>
              <w:t>Уралкабель</w:t>
            </w:r>
            <w:proofErr w:type="spellEnd"/>
            <w:r w:rsidR="00412949">
              <w:rPr>
                <w:bCs/>
                <w:iCs/>
              </w:rPr>
              <w:t xml:space="preserve">, </w:t>
            </w:r>
            <w:proofErr w:type="spellStart"/>
            <w:r w:rsidR="00412949">
              <w:rPr>
                <w:bCs/>
                <w:iCs/>
              </w:rPr>
              <w:t>Энергокабель</w:t>
            </w:r>
            <w:proofErr w:type="spellEnd"/>
            <w:r w:rsidR="00412949">
              <w:rPr>
                <w:bCs/>
                <w:iCs/>
              </w:rPr>
              <w:t xml:space="preserve"> (ГОСТ)</w:t>
            </w:r>
          </w:p>
          <w:p w:rsidR="00412949" w:rsidRPr="00412949" w:rsidRDefault="00412949" w:rsidP="00CD4F85">
            <w:pPr>
              <w:rPr>
                <w:bCs/>
                <w:iCs/>
              </w:rPr>
            </w:pPr>
            <w:r>
              <w:rPr>
                <w:bCs/>
                <w:iCs/>
              </w:rPr>
              <w:t>Примечание: Возможна согласованная с заказчиком</w:t>
            </w:r>
            <w:r w:rsidR="000078F3">
              <w:rPr>
                <w:bCs/>
                <w:iCs/>
              </w:rPr>
              <w:t xml:space="preserve"> замена производителей оборудования.</w:t>
            </w:r>
          </w:p>
          <w:p w:rsidR="00A24A6E" w:rsidRPr="00412949" w:rsidRDefault="00A24A6E" w:rsidP="00CD4F85">
            <w:pPr>
              <w:rPr>
                <w:bCs/>
                <w:iCs/>
              </w:rPr>
            </w:pPr>
          </w:p>
        </w:tc>
      </w:tr>
    </w:tbl>
    <w:p w:rsidR="000F6818" w:rsidRPr="00412949" w:rsidRDefault="000F6818" w:rsidP="000F6818">
      <w:pPr>
        <w:ind w:firstLine="900"/>
      </w:pPr>
    </w:p>
    <w:p w:rsidR="000F6818" w:rsidRPr="00412949" w:rsidRDefault="000F6818" w:rsidP="00001C15"/>
    <w:p w:rsidR="0041539B" w:rsidRPr="00412949" w:rsidRDefault="0041539B"/>
    <w:sectPr w:rsidR="0041539B" w:rsidRPr="00412949" w:rsidSect="00001C15">
      <w:headerReference w:type="even" r:id="rId9"/>
      <w:headerReference w:type="default" r:id="rId10"/>
      <w:pgSz w:w="11906" w:h="16838"/>
      <w:pgMar w:top="28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3D" w:rsidRDefault="00CD2B3D">
      <w:r>
        <w:separator/>
      </w:r>
    </w:p>
  </w:endnote>
  <w:endnote w:type="continuationSeparator" w:id="0">
    <w:p w:rsidR="00CD2B3D" w:rsidRDefault="00CD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3D" w:rsidRDefault="00CD2B3D">
      <w:r>
        <w:separator/>
      </w:r>
    </w:p>
  </w:footnote>
  <w:footnote w:type="continuationSeparator" w:id="0">
    <w:p w:rsidR="00CD2B3D" w:rsidRDefault="00CD2B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88" w:rsidRDefault="000F6818" w:rsidP="00E11F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60D88" w:rsidRDefault="007149CF" w:rsidP="0012128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88" w:rsidRDefault="000F6818" w:rsidP="00E11F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9CF">
      <w:rPr>
        <w:rStyle w:val="PageNumber"/>
        <w:noProof/>
      </w:rPr>
      <w:t>4</w:t>
    </w:r>
    <w:r>
      <w:rPr>
        <w:rStyle w:val="PageNumber"/>
      </w:rPr>
      <w:fldChar w:fldCharType="end"/>
    </w:r>
  </w:p>
  <w:p w:rsidR="00960D88" w:rsidRDefault="007149CF" w:rsidP="0012128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688C"/>
    <w:multiLevelType w:val="hybridMultilevel"/>
    <w:tmpl w:val="5EA2F382"/>
    <w:lvl w:ilvl="0" w:tplc="B9CA0C6C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</w:lvl>
    <w:lvl w:ilvl="1" w:tplc="27D20214">
      <w:start w:val="1"/>
      <w:numFmt w:val="bullet"/>
      <w:lvlText w:val=""/>
      <w:lvlJc w:val="left"/>
      <w:pPr>
        <w:tabs>
          <w:tab w:val="num" w:pos="1647"/>
        </w:tabs>
        <w:ind w:left="371" w:firstLine="709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773E2"/>
    <w:multiLevelType w:val="hybridMultilevel"/>
    <w:tmpl w:val="F4C0101A"/>
    <w:lvl w:ilvl="0" w:tplc="27D20214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1" w:tplc="27D20214">
      <w:start w:val="1"/>
      <w:numFmt w:val="bullet"/>
      <w:lvlText w:val=""/>
      <w:lvlJc w:val="left"/>
      <w:pPr>
        <w:tabs>
          <w:tab w:val="num" w:pos="1647"/>
        </w:tabs>
        <w:ind w:left="371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7A7BCB"/>
    <w:multiLevelType w:val="hybridMultilevel"/>
    <w:tmpl w:val="7570C866"/>
    <w:lvl w:ilvl="0" w:tplc="A4224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F39EB"/>
    <w:multiLevelType w:val="hybridMultilevel"/>
    <w:tmpl w:val="FFA0529E"/>
    <w:lvl w:ilvl="0" w:tplc="9BAC7A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E95B2E"/>
    <w:multiLevelType w:val="multilevel"/>
    <w:tmpl w:val="943E9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67"/>
    <w:rsid w:val="00001C15"/>
    <w:rsid w:val="000078F3"/>
    <w:rsid w:val="000B598D"/>
    <w:rsid w:val="000F6818"/>
    <w:rsid w:val="001116A7"/>
    <w:rsid w:val="001F4475"/>
    <w:rsid w:val="0022621A"/>
    <w:rsid w:val="00241372"/>
    <w:rsid w:val="002A787F"/>
    <w:rsid w:val="002F15B6"/>
    <w:rsid w:val="00412949"/>
    <w:rsid w:val="0041539B"/>
    <w:rsid w:val="0046217B"/>
    <w:rsid w:val="00464B53"/>
    <w:rsid w:val="00580072"/>
    <w:rsid w:val="00610218"/>
    <w:rsid w:val="00630468"/>
    <w:rsid w:val="007149CF"/>
    <w:rsid w:val="00752D9E"/>
    <w:rsid w:val="00775967"/>
    <w:rsid w:val="007D47D2"/>
    <w:rsid w:val="007F7CB6"/>
    <w:rsid w:val="00807FF3"/>
    <w:rsid w:val="0081341C"/>
    <w:rsid w:val="00861B18"/>
    <w:rsid w:val="009372AD"/>
    <w:rsid w:val="00A24A6E"/>
    <w:rsid w:val="00A252C9"/>
    <w:rsid w:val="00A5698A"/>
    <w:rsid w:val="00B53E97"/>
    <w:rsid w:val="00B72308"/>
    <w:rsid w:val="00C37BB1"/>
    <w:rsid w:val="00CA31DA"/>
    <w:rsid w:val="00CD2B3D"/>
    <w:rsid w:val="00D821EB"/>
    <w:rsid w:val="00DF7134"/>
    <w:rsid w:val="00E00A4E"/>
    <w:rsid w:val="00E075DE"/>
    <w:rsid w:val="00E6608F"/>
    <w:rsid w:val="00E910D1"/>
    <w:rsid w:val="00E96E54"/>
    <w:rsid w:val="00EB21EA"/>
    <w:rsid w:val="00ED5B5F"/>
    <w:rsid w:val="00F21B8F"/>
    <w:rsid w:val="00F51B5A"/>
    <w:rsid w:val="00F719CC"/>
    <w:rsid w:val="00F76B2F"/>
    <w:rsid w:val="00F921EF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68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F6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F6818"/>
  </w:style>
  <w:style w:type="character" w:styleId="Hyperlink">
    <w:name w:val="Hyperlink"/>
    <w:rsid w:val="000F6818"/>
    <w:rPr>
      <w:color w:val="0000FF"/>
      <w:u w:val="single"/>
    </w:rPr>
  </w:style>
  <w:style w:type="paragraph" w:styleId="BodyText">
    <w:name w:val="Body Text"/>
    <w:basedOn w:val="Normal"/>
    <w:link w:val="BodyTextChar"/>
    <w:rsid w:val="000F6818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F68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01C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07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68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F6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F6818"/>
  </w:style>
  <w:style w:type="character" w:styleId="Hyperlink">
    <w:name w:val="Hyperlink"/>
    <w:rsid w:val="000F6818"/>
    <w:rPr>
      <w:color w:val="0000FF"/>
      <w:u w:val="single"/>
    </w:rPr>
  </w:style>
  <w:style w:type="paragraph" w:styleId="BodyText">
    <w:name w:val="Body Text"/>
    <w:basedOn w:val="Normal"/>
    <w:link w:val="BodyTextChar"/>
    <w:rsid w:val="000F6818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F68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01C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0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7E64-2E01-FB4D-8477-3566B5CD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1153</Words>
  <Characters>6578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Амедиа</dc:creator>
  <cp:lastModifiedBy>Александр</cp:lastModifiedBy>
  <cp:revision>2</cp:revision>
  <dcterms:created xsi:type="dcterms:W3CDTF">2016-07-09T14:29:00Z</dcterms:created>
  <dcterms:modified xsi:type="dcterms:W3CDTF">2016-07-09T14:29:00Z</dcterms:modified>
</cp:coreProperties>
</file>